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25" w:rsidRDefault="006F2D25">
      <w:pPr>
        <w:pStyle w:val="a7"/>
      </w:pPr>
      <w:r>
        <w:t>КОЛОКОЛЬНЫЙ ЗВОН И ЕГО ОСОБЕННОСТИ</w:t>
      </w:r>
    </w:p>
    <w:p w:rsidR="006F2D25" w:rsidRDefault="006F2D25"/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  <w:r>
        <w:t xml:space="preserve">История колокольного дела в России насчитывает более 500 лет. Знаменитый и крупнейший в мире «царь-колокол» московского кремля отлит в 1654 году. После Царя-Колокола следующий по величине российский колокол (Троице-Сергиевский) весом более 4000 пудов, отлит в </w:t>
      </w:r>
      <w:smartTag w:uri="urn:schemas-microsoft-com:office:smarttags" w:element="metricconverter">
        <w:smartTagPr>
          <w:attr w:name="ProductID" w:val="1748 г"/>
        </w:smartTagPr>
        <w:r>
          <w:t>1748 г</w:t>
        </w:r>
      </w:smartTag>
      <w:r>
        <w:t>. Третий — Большой Успенский (4000 пудов), отлит в 1817 году. А колокола массой от 1000 пудов находились в прошлом во многих российских монастырях. К началу ХХ века общее производство колоколов в России приближалось к 2 млн.т в год (!) и велось более чем на сотне предприятий. Более половины российского производства составляли церковные колокола. Также значительным было производство ямщицких колокольчиков для конной упряжи, например известных валдайских колокольчиков. Отдельный сектор составляло производство в России средних сигнальных колоколов (судовых, станционных и т.д.)</w:t>
      </w:r>
    </w:p>
    <w:p w:rsidR="006F2D25" w:rsidRDefault="006F2D25">
      <w:pPr>
        <w:ind w:firstLine="720"/>
        <w:jc w:val="both"/>
      </w:pPr>
      <w:r>
        <w:t>В Советскую эпоху церковные колокола в России стали объектом непрерывных нападок. После закрытия монастырей и храмов колокола отправлялись для переливки в котлы для столовых. В январе 1930 года был закрыт последний русский колокололитейный завод братьев Усачевых на Валдае.</w:t>
      </w:r>
    </w:p>
    <w:p w:rsidR="006F2D25" w:rsidRDefault="006F2D25">
      <w:pPr>
        <w:ind w:firstLine="720"/>
        <w:jc w:val="both"/>
      </w:pPr>
      <w:r>
        <w:t>Восстановление российской колокольной индустрии началось в 90-е годы. Появились сотни предприятий и фирм, мало-мальски владеющих технологиями литья. Однако серьезных производств на этом рынке не так много, менее десяти.</w:t>
      </w:r>
    </w:p>
    <w:p w:rsidR="006F2D25" w:rsidRDefault="006F2D25">
      <w:pPr>
        <w:ind w:firstLine="720"/>
        <w:jc w:val="both"/>
      </w:pPr>
      <w:r>
        <w:t>Производство церковных колоколов оказалось делом непростым. При известной рецептуре классической колокольной бронзы (80% меди и 20% олова) и возможности копировать формы колоколов многие отлитые «новинки» звучат неважно.</w:t>
      </w:r>
    </w:p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  <w:r>
        <w:t>Перечислим наиболее известных производителей колоколов.</w:t>
      </w:r>
    </w:p>
    <w:p w:rsidR="006F2D25" w:rsidRDefault="006F2D25">
      <w:pPr>
        <w:ind w:firstLine="720"/>
        <w:jc w:val="both"/>
      </w:pPr>
      <w:r>
        <w:t>Литейное производство АМО «ЗИЛ» (Москва). В начале октября на колокольню Троице-Сергиевой Лавры подняты колокола «Первенец» (27 т) и «Благовестник» (35,5 т). В 2003 году в Сергиев Посад - «Царь» весом в 64 тонны.</w:t>
      </w:r>
    </w:p>
    <w:p w:rsidR="006F2D25" w:rsidRDefault="006F2D25">
      <w:pPr>
        <w:ind w:firstLine="720"/>
        <w:jc w:val="both"/>
      </w:pPr>
      <w:r>
        <w:t>Его конкурентом является "Благовест" из Екатеринбурга, основанный Сергеем Днепровым в 1992 году. Один из последних крупных сибирских заказов "Благовеста" – главный колокол в Свято-Троицком храме в Туре, Эвенкия.</w:t>
      </w:r>
    </w:p>
    <w:p w:rsidR="006F2D25" w:rsidRDefault="006F2D25">
      <w:pPr>
        <w:ind w:firstLine="720"/>
        <w:jc w:val="both"/>
      </w:pPr>
      <w:r>
        <w:t>В один из центров православия, в Сергиев Посад, поставляла свои колокола (весом до 5 т) фирма «Италмас» (г. Тутаев Ярославской области).</w:t>
      </w:r>
    </w:p>
    <w:p w:rsidR="006F2D25" w:rsidRDefault="006F2D25">
      <w:pPr>
        <w:ind w:firstLine="720"/>
        <w:jc w:val="both"/>
      </w:pPr>
      <w:r>
        <w:t>Заметно на российском рынке предприятие “Отменное литье”, созданное в 1995 году на производственной базе Минского станкостроительного завода (Белорусь). Их продукцию высоко оценивают, например в Архангельске.</w:t>
      </w:r>
    </w:p>
    <w:p w:rsidR="006F2D25" w:rsidRDefault="006F2D25">
      <w:pPr>
        <w:ind w:firstLine="720"/>
        <w:jc w:val="both"/>
      </w:pPr>
      <w:r>
        <w:t>Ранее активные группы литейщиков на базе НИИ неорганических материалов им. А. А. Бочвара. (Москва) и в Федеральном атомном центре (Саров) ныне сдают свои позиции.</w:t>
      </w:r>
    </w:p>
    <w:p w:rsidR="006F2D25" w:rsidRDefault="006F2D25">
      <w:pPr>
        <w:ind w:firstLine="720"/>
        <w:jc w:val="both"/>
      </w:pPr>
      <w:r>
        <w:t xml:space="preserve">Еще один производитель – Пятков &amp; </w:t>
      </w:r>
      <w:r>
        <w:rPr>
          <w:lang w:val="en-US"/>
        </w:rPr>
        <w:t>K</w:t>
      </w:r>
      <w:r>
        <w:t>, производящие колокола по особой упрочненной технологии.</w:t>
      </w:r>
    </w:p>
    <w:p w:rsidR="006F2D25" w:rsidRDefault="006F2D25">
      <w:pPr>
        <w:ind w:firstLine="720"/>
        <w:jc w:val="both"/>
      </w:pPr>
      <w:r>
        <w:t>Производственное предприятие Литекс тоже производит колокола.</w:t>
      </w:r>
    </w:p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  <w:r>
        <w:t>На сегодняшний день в христианском мире существуют три разновидности колокольного звона, каждая из которых предъявляет свои требования и к колоколам.</w:t>
      </w:r>
    </w:p>
    <w:p w:rsidR="006F2D25" w:rsidRDefault="006F2D25">
      <w:pPr>
        <w:ind w:firstLine="720"/>
        <w:jc w:val="both"/>
      </w:pPr>
    </w:p>
    <w:p w:rsidR="006F2D25" w:rsidRDefault="006F2D25">
      <w:pPr>
        <w:pStyle w:val="a6"/>
      </w:pPr>
      <w:r>
        <w:t>1. ПРАВОСЛАВНЫЙ ЗВОН - в его основе лежат ритм с присущей ему динамикой и взаимодействием тембров. Поэтому в колоколах ценится прежде всего благозвучие (благолепие) и богатство тембров, а абсолютное значение основного тона здесь никакой роли не играет. Количество колоколов в звоннице обычно от 5 до 12, но может достигать 27 и более колоколов. Звон осуществляется раскачкой языка, к которому предъявляются определенные требования. Благозвучие достигается грамотным подбором колоколов и мастерством звонаря.</w:t>
      </w:r>
    </w:p>
    <w:p w:rsidR="006F2D25" w:rsidRDefault="006F2D25">
      <w:pPr>
        <w:ind w:firstLine="720"/>
        <w:jc w:val="both"/>
      </w:pPr>
    </w:p>
    <w:p w:rsidR="006F2D25" w:rsidRDefault="006F2D25">
      <w:pPr>
        <w:pStyle w:val="a5"/>
        <w:ind w:firstLine="720"/>
      </w:pPr>
      <w:r>
        <w:t xml:space="preserve">2. КАТОЛИЧЕСКИЙ ЗВОН - в его основе лежат одиночные или двойные удары облегченного языка о качающийся или вращающийся колокол, который обычно оснащен противовесом с тем, чтобы центр тяжести проходил через ось вращения. Количество колоколов в звоннице обычно от 2 до 6. По традиции колокола подбираются или отливаются под определенный основной тон с ограниченным </w:t>
      </w:r>
      <w:r>
        <w:lastRenderedPageBreak/>
        <w:t>количеством обертонов. Отсюда звон сам по себе не так богат и зависит от количества колоколов, а также амплитуды их качания или скорости вращения, поэтому квалификация звонаря особого значения не имеет. В некоторых странах наравне с традиционным звоном практикуется и звон путем раскачки языка.</w:t>
      </w:r>
    </w:p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  <w:r>
        <w:t>3. КАРИЛЬОННЫЙ ЗВОН - в его основе лежит исполнение звонарем мелодий по нотам с использованием набора колоколов, составляющих звукоряд в 2 - 5 полных октав. Звон, как правило, осуществляется клавишным устройством (напоминающим клавиатуру органа). Оно приводит в движение языки или молотки колоколов через механические тяги или электромагнитные приводы. Колокола обычно подтачиваются точно в ноту, при этом стараются убрать лишние обертона и сократить время его звучания до 4 - 5 секунд, иначе это будет мешать исполнению мелодии. Если карильон оснастить автоматическим программным управлением в виде барабана или электромагнитного устройства, то он превращается в куранты. Карильонная музыка не имеет ничего общего с церковным звоном. Максимальное количество колоколов – 64. Использовался в реформаторских храмах.</w:t>
      </w:r>
    </w:p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</w:p>
    <w:p w:rsidR="006F2D25" w:rsidRDefault="006F2D25">
      <w:pPr>
        <w:ind w:firstLine="720"/>
        <w:jc w:val="both"/>
      </w:pPr>
      <w:r>
        <w:t>Дальше мы будем рассматривать только Православный звон. Он предназначен для того, чтобы:</w:t>
      </w:r>
    </w:p>
    <w:p w:rsidR="006F2D25" w:rsidRDefault="006F2D25">
      <w:pPr>
        <w:numPr>
          <w:ilvl w:val="0"/>
          <w:numId w:val="1"/>
        </w:numPr>
        <w:jc w:val="both"/>
      </w:pPr>
      <w:r>
        <w:t>созывать верующих к богослужению;</w:t>
      </w:r>
    </w:p>
    <w:p w:rsidR="006F2D25" w:rsidRDefault="006F2D25">
      <w:pPr>
        <w:numPr>
          <w:ilvl w:val="0"/>
          <w:numId w:val="1"/>
        </w:numPr>
        <w:jc w:val="both"/>
      </w:pPr>
      <w:r>
        <w:t>выражать Торжество Церкви и ее богослужений;</w:t>
      </w:r>
    </w:p>
    <w:p w:rsidR="006F2D25" w:rsidRDefault="006F2D25">
      <w:pPr>
        <w:numPr>
          <w:ilvl w:val="0"/>
          <w:numId w:val="1"/>
        </w:numPr>
        <w:jc w:val="both"/>
      </w:pPr>
      <w:r>
        <w:t>возвещать присутствующим и не присутствующим в храме о наиболее важных моментах богослужения;</w:t>
      </w:r>
    </w:p>
    <w:p w:rsidR="006F2D25" w:rsidRDefault="006F2D25">
      <w:pPr>
        <w:numPr>
          <w:ilvl w:val="0"/>
          <w:numId w:val="1"/>
        </w:numPr>
        <w:jc w:val="both"/>
      </w:pPr>
      <w:r>
        <w:t>звуком его, срастворенным Божией благодатью, христиане в благочестии и вере укреплялись; силы, коварства и наветы бесовские отгонялись и разрушались; бессловесное творение Божие и стихии утишались и служили на пользу людям.</w:t>
      </w:r>
    </w:p>
    <w:p w:rsidR="006F2D25" w:rsidRDefault="006F2D25">
      <w:pPr>
        <w:jc w:val="both"/>
      </w:pPr>
    </w:p>
    <w:p w:rsidR="006F2D25" w:rsidRDefault="006F2D25">
      <w:pPr>
        <w:pStyle w:val="a6"/>
      </w:pPr>
      <w:r>
        <w:t>Для совершения звона в Русской Православной Церкви могут использоваться следующие средства (в соответствии с возрастанием их торжественности):</w:t>
      </w:r>
    </w:p>
    <w:p w:rsidR="006F2D25" w:rsidRDefault="006F2D25">
      <w:pPr>
        <w:numPr>
          <w:ilvl w:val="0"/>
          <w:numId w:val="3"/>
        </w:numPr>
        <w:jc w:val="both"/>
      </w:pPr>
      <w:r>
        <w:t>било ручное (малое) деревянное;</w:t>
      </w:r>
    </w:p>
    <w:p w:rsidR="006F2D25" w:rsidRDefault="006F2D25">
      <w:pPr>
        <w:numPr>
          <w:ilvl w:val="0"/>
          <w:numId w:val="3"/>
        </w:numPr>
        <w:jc w:val="both"/>
      </w:pPr>
      <w:r>
        <w:t>било большое (великое) деревянное;</w:t>
      </w:r>
    </w:p>
    <w:p w:rsidR="006F2D25" w:rsidRDefault="006F2D25">
      <w:pPr>
        <w:numPr>
          <w:ilvl w:val="0"/>
          <w:numId w:val="3"/>
        </w:numPr>
        <w:jc w:val="both"/>
      </w:pPr>
      <w:r>
        <w:t>била (клепала) металлические;</w:t>
      </w:r>
    </w:p>
    <w:p w:rsidR="006F2D25" w:rsidRDefault="006F2D25">
      <w:pPr>
        <w:numPr>
          <w:ilvl w:val="0"/>
          <w:numId w:val="3"/>
        </w:numPr>
        <w:jc w:val="both"/>
      </w:pPr>
      <w:r>
        <w:t>колокола.</w:t>
      </w:r>
    </w:p>
    <w:p w:rsidR="006F2D25" w:rsidRDefault="006F2D25">
      <w:pPr>
        <w:jc w:val="both"/>
      </w:pPr>
    </w:p>
    <w:p w:rsidR="006F2D25" w:rsidRDefault="006F2D25">
      <w:pPr>
        <w:ind w:firstLine="708"/>
        <w:jc w:val="both"/>
      </w:pPr>
      <w:r>
        <w:rPr>
          <w:b/>
          <w:bCs/>
        </w:rPr>
        <w:t>Било деревянное</w:t>
      </w:r>
      <w:r>
        <w:t xml:space="preserve"> представляет собой доску в виде весла длиной 1-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, шириной 10-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 и толщиной 10-</w:t>
      </w:r>
      <w:smartTag w:uri="urn:schemas-microsoft-com:office:smarttags" w:element="metricconverter">
        <w:smartTagPr>
          <w:attr w:name="ProductID" w:val="30 мм"/>
        </w:smartTagPr>
        <w:r>
          <w:t>30 мм</w:t>
        </w:r>
      </w:smartTag>
      <w:r>
        <w:t xml:space="preserve"> (толщина может к концам уменьшаться на половину). На концах ручного била, как правило, сверлятся 3, 4 или 5 отверстий, символизирующих соответственно Святую Троицу, Крест Господень или Страсти Господни. Деревянное било относится к музыкальным ударным инструментам с самозвучащим телом. Требования к материалу била и молотка простые — дерево должно быть звонким, сухим, иметь минимум сучков и трещин.</w:t>
      </w:r>
    </w:p>
    <w:p w:rsidR="006F2D25" w:rsidRDefault="006F2D25">
      <w:pPr>
        <w:pStyle w:val="2"/>
      </w:pPr>
      <w:r>
        <w:t>Било обычно держится в левой руке. Звук извлекается путем ударения (клепания) по нему деревянным молотком и зависит от их материала и веса, а также силы и места удара (от центра к краям). В настоящее время деревянные била мало применяются в повседневной практике. В качестве примера можно привести монастыри на Святой горе Афон.</w:t>
      </w:r>
    </w:p>
    <w:p w:rsidR="006F2D25" w:rsidRDefault="006F2D25">
      <w:pPr>
        <w:ind w:firstLine="708"/>
        <w:jc w:val="both"/>
      </w:pPr>
    </w:p>
    <w:p w:rsidR="006F2D25" w:rsidRDefault="006F2D25">
      <w:pPr>
        <w:ind w:firstLine="708"/>
        <w:jc w:val="both"/>
      </w:pPr>
      <w:r>
        <w:rPr>
          <w:b/>
          <w:bCs/>
        </w:rPr>
        <w:t>Металлические била</w:t>
      </w:r>
      <w:r>
        <w:t xml:space="preserve"> относятся к музыкальным ударным инструментам с самозвучащим телом. Звук извлекается металлическим, деревянным или пластмассовым молотком и зависит от формы била, материала и веса била и молотка, а также силы и места удара. Металлические била также редко применяются в современной церковной практике. При одной массе с колоколами они звучат ниже, при этом звук затухает дольше. Если часто ударять в било, то возникнет «гул».</w:t>
      </w:r>
    </w:p>
    <w:p w:rsidR="006F2D25" w:rsidRDefault="006F2D25">
      <w:pPr>
        <w:jc w:val="center"/>
        <w:rPr>
          <w:sz w:val="20"/>
        </w:rPr>
      </w:pPr>
      <w:r>
        <w:object w:dxaOrig="5394" w:dyaOrig="3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53.75pt" o:ole="">
            <v:imagedata r:id="rId7" o:title=""/>
          </v:shape>
          <o:OLEObject Type="Embed" ProgID="Photoshop.Image.9" ShapeID="_x0000_i1025" DrawAspect="Content" ObjectID="_1508880981" r:id="rId8">
            <o:FieldCodes>\s</o:FieldCodes>
          </o:OLEObject>
        </w:object>
      </w:r>
      <w:r>
        <w:tab/>
      </w:r>
      <w:r>
        <w:object w:dxaOrig="4510" w:dyaOrig="3600">
          <v:shape id="_x0000_i1026" type="#_x0000_t75" style="width:225.75pt;height:180pt" o:ole="">
            <v:imagedata r:id="rId9" o:title=""/>
          </v:shape>
          <o:OLEObject Type="Embed" ProgID="Photoshop.Image.9" ShapeID="_x0000_i1026" DrawAspect="Content" ObjectID="_1508880982" r:id="rId10">
            <o:FieldCodes>\s</o:FieldCodes>
          </o:OLEObject>
        </w:object>
      </w:r>
    </w:p>
    <w:p w:rsidR="006F2D25" w:rsidRDefault="006F2D25">
      <w:pPr>
        <w:jc w:val="center"/>
        <w:rPr>
          <w:color w:val="000000"/>
          <w:spacing w:val="-5"/>
        </w:rPr>
      </w:pPr>
      <w:r>
        <w:t>Деревянные (слева) и металлические (справа) била.</w:t>
      </w:r>
    </w:p>
    <w:p w:rsidR="006F2D25" w:rsidRDefault="006F2D25">
      <w:pPr>
        <w:ind w:firstLine="708"/>
        <w:jc w:val="both"/>
        <w:rPr>
          <w:color w:val="000000"/>
          <w:spacing w:val="-5"/>
        </w:rPr>
      </w:pPr>
    </w:p>
    <w:p w:rsidR="006F2D25" w:rsidRDefault="006F2D25">
      <w:pPr>
        <w:ind w:firstLine="708"/>
        <w:jc w:val="both"/>
        <w:rPr>
          <w:color w:val="000000"/>
        </w:rPr>
      </w:pPr>
      <w:r>
        <w:rPr>
          <w:b/>
          <w:bCs/>
          <w:color w:val="000000"/>
          <w:spacing w:val="-5"/>
        </w:rPr>
        <w:t>Колокола</w:t>
      </w:r>
      <w:r>
        <w:rPr>
          <w:color w:val="000000"/>
          <w:spacing w:val="-5"/>
        </w:rPr>
        <w:t xml:space="preserve"> относятся к музыкальным ударным инструментам с самозвучащим телом. В старину для </w:t>
      </w:r>
      <w:r>
        <w:rPr>
          <w:color w:val="000000"/>
        </w:rPr>
        <w:t>извлечения звука колокола использовался «очепной» способ звона, то есть путем качания самого коло</w:t>
      </w:r>
      <w:r>
        <w:rPr>
          <w:color w:val="000000"/>
        </w:rPr>
        <w:softHyphen/>
      </w:r>
      <w:r>
        <w:rPr>
          <w:color w:val="000000"/>
          <w:spacing w:val="-3"/>
        </w:rPr>
        <w:t xml:space="preserve">кола (такой способ еще остался в Пскове—Печерском монастыре и некоторых других обителях). Однако </w:t>
      </w:r>
      <w:r>
        <w:rPr>
          <w:color w:val="000000"/>
        </w:rPr>
        <w:t>сегодня в большинстве случаев звон происходит традиционно русским, «язычным» способом, то есть качанием языка и ударением его о неподвижно висящий колокол. При этом максимальный звук от колокола идет на уровне среза колокола параллельно земле, и распространяется крестообразно от колокола.</w:t>
      </w:r>
    </w:p>
    <w:p w:rsidR="006F2D25" w:rsidRDefault="006F2D25">
      <w:pPr>
        <w:ind w:firstLine="708"/>
        <w:jc w:val="both"/>
        <w:rPr>
          <w:color w:val="000000"/>
        </w:rPr>
      </w:pPr>
      <w:r>
        <w:rPr>
          <w:color w:val="000000"/>
          <w:spacing w:val="-3"/>
        </w:rPr>
        <w:t xml:space="preserve">Полнозвучная звонница по традиции состоит из трех групп: большие </w:t>
      </w:r>
      <w:r>
        <w:rPr>
          <w:color w:val="000000"/>
        </w:rPr>
        <w:t>(благовестники) - 1-5щт., средние (подзвонные) - 2 и более штук и малые (зазвонные) – 2-4 шт.</w:t>
      </w:r>
    </w:p>
    <w:p w:rsidR="006F2D25" w:rsidRDefault="006F2D25">
      <w:pPr>
        <w:ind w:firstLine="708"/>
        <w:jc w:val="both"/>
        <w:rPr>
          <w:color w:val="000000"/>
        </w:rPr>
      </w:pPr>
    </w:p>
    <w:p w:rsidR="006F2D25" w:rsidRDefault="006F2D25">
      <w:pPr>
        <w:jc w:val="center"/>
      </w:pPr>
      <w:r>
        <w:object w:dxaOrig="5380" w:dyaOrig="3301">
          <v:shape id="_x0000_i1027" type="#_x0000_t75" style="width:269.25pt;height:165pt" o:ole="">
            <v:imagedata r:id="rId11" o:title=""/>
          </v:shape>
          <o:OLEObject Type="Embed" ProgID="Photoshop.Image.9" ShapeID="_x0000_i1027" DrawAspect="Content" ObjectID="_1508880983" r:id="rId12">
            <o:FieldCodes>\s</o:FieldCodes>
          </o:OLEObject>
        </w:object>
      </w:r>
    </w:p>
    <w:p w:rsidR="006F2D25" w:rsidRDefault="006F2D25">
      <w:pPr>
        <w:jc w:val="center"/>
      </w:pPr>
    </w:p>
    <w:p w:rsidR="006F2D25" w:rsidRDefault="006F2D25">
      <w:pPr>
        <w:ind w:firstLine="708"/>
        <w:jc w:val="both"/>
        <w:rPr>
          <w:color w:val="000000"/>
        </w:rPr>
      </w:pPr>
    </w:p>
    <w:p w:rsidR="006F2D25" w:rsidRDefault="006F2D25">
      <w:pPr>
        <w:ind w:firstLine="708"/>
        <w:jc w:val="both"/>
        <w:rPr>
          <w:color w:val="000000"/>
        </w:rPr>
      </w:pPr>
      <w:r>
        <w:rPr>
          <w:color w:val="000000"/>
        </w:rPr>
        <w:t>КАНОНИЧЕСКИЕ ЗВОНЫ</w:t>
      </w:r>
    </w:p>
    <w:p w:rsidR="006F2D25" w:rsidRDefault="006F2D25">
      <w:pPr>
        <w:ind w:firstLine="708"/>
        <w:jc w:val="both"/>
      </w:pPr>
      <w:r>
        <w:t>Церковный звон является равноценным храмовым священнодействием - им, как правило, начинается и заканчивается богослужение. Изначально выполняя сигнальную функцию, церковный звон постепенно стал использоваться для указания не только начала и конца, но и важнейших частей богослужения, выражать радость, грусть и торжество празднуемых событий. Отсюда появились различные виды звона, каждый из которых имеет свое название и предназначение.</w:t>
      </w:r>
    </w:p>
    <w:p w:rsidR="006F2D25" w:rsidRDefault="006F2D25">
      <w:pPr>
        <w:ind w:firstLine="708"/>
        <w:jc w:val="both"/>
        <w:rPr>
          <w:color w:val="000000"/>
        </w:rPr>
      </w:pPr>
      <w:r>
        <w:rPr>
          <w:color w:val="000000"/>
        </w:rPr>
        <w:t>При этом различают 4 вида канонических звонов, которые отдельно или в комбинации составляют все разнообразие православного звона:</w:t>
      </w:r>
    </w:p>
    <w:p w:rsidR="006F2D25" w:rsidRDefault="006F2D25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благовест,</w:t>
      </w:r>
    </w:p>
    <w:p w:rsidR="006F2D25" w:rsidRDefault="006F2D25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перебор,</w:t>
      </w:r>
    </w:p>
    <w:p w:rsidR="006F2D25" w:rsidRDefault="006F2D25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перезвон,</w:t>
      </w:r>
    </w:p>
    <w:p w:rsidR="006F2D25" w:rsidRDefault="006F2D25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трезвон.</w:t>
      </w:r>
    </w:p>
    <w:p w:rsidR="006F2D25" w:rsidRDefault="006F2D25">
      <w:pPr>
        <w:jc w:val="both"/>
        <w:rPr>
          <w:color w:val="000000"/>
        </w:rPr>
      </w:pPr>
    </w:p>
    <w:p w:rsidR="006F2D25" w:rsidRDefault="006F2D2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br w:type="page"/>
      </w:r>
      <w:r>
        <w:rPr>
          <w:b/>
          <w:bCs/>
          <w:color w:val="000000"/>
        </w:rPr>
        <w:lastRenderedPageBreak/>
        <w:t>Благовест</w:t>
      </w:r>
      <w:r>
        <w:rPr>
          <w:color w:val="000000"/>
        </w:rPr>
        <w:t xml:space="preserve"> - один из наиболее древних звонов Православной Церкви и называется так потому, что несет благую, радостную весть о начале богослужения. Этот звон также может выполняться и во время богослужения. Благовест осуществляется мерными ударами в один из самых больших колоколов или бил в зависимости от вида богослужения и по каким дням происходит звон.</w:t>
      </w:r>
    </w:p>
    <w:p w:rsidR="006F2D25" w:rsidRDefault="006F2D25">
      <w:pPr>
        <w:ind w:firstLine="708"/>
        <w:jc w:val="both"/>
        <w:rPr>
          <w:color w:val="000000"/>
        </w:rPr>
      </w:pPr>
      <w:r>
        <w:rPr>
          <w:color w:val="000000"/>
        </w:rPr>
        <w:t>Как отдельный звон перед началом богослужения благовест начинается обычно тремя редкими (с достаточно длительными паузами) ударами, а затем идут более быстрые мерные удары. В зависимости от богослужения благовест бывает обыкновенный (частый) или постный (редкий). В великие праздники благовест осуществляется с участием самого большого колокола в звоннице и сам звон, как правило, звучит чаще, громче и дольше.</w:t>
      </w:r>
    </w:p>
    <w:p w:rsidR="006F2D25" w:rsidRDefault="006F2D25">
      <w:pPr>
        <w:ind w:firstLine="708"/>
        <w:jc w:val="both"/>
        <w:rPr>
          <w:color w:val="000000"/>
        </w:rPr>
      </w:pPr>
      <w:r>
        <w:rPr>
          <w:color w:val="000000"/>
        </w:rPr>
        <w:t>Помимо обычного благовеста в православном звоне существует еще так называемый валовой благовест, когда удары в самый большой колокол или било перемежаются с другим большим колоколом. Такой звон используется при встрече Патриарха.</w:t>
      </w:r>
    </w:p>
    <w:p w:rsidR="006F2D25" w:rsidRDefault="006F2D25">
      <w:pPr>
        <w:ind w:firstLine="708"/>
        <w:jc w:val="both"/>
        <w:rPr>
          <w:b/>
          <w:bCs/>
          <w:color w:val="000000"/>
        </w:rPr>
      </w:pPr>
    </w:p>
    <w:p w:rsidR="006F2D25" w:rsidRDefault="006F2D2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Перебор</w:t>
      </w:r>
      <w:r>
        <w:rPr>
          <w:color w:val="000000"/>
        </w:rPr>
        <w:t xml:space="preserve"> является погребальным звоном, который выражает грусть и скорбь об усопшем и символизирует жизнь человека от его рождения и до смерти. Перебор осуществляется медленными одиночными ударами в каждый колокол или било от самого малого до самого большого, а после этого следует аккорд во все или максимально возможное количество колоколов (так называемый удар «во вся»), что символизирует обрыв жизни. Такой перебор осуществляется многократно в зависимости от хода богослужения, но обязательно должен доводиться до конца и заканчиваться ударом «во вся».</w:t>
      </w:r>
    </w:p>
    <w:p w:rsidR="006F2D25" w:rsidRDefault="006F2D25">
      <w:pPr>
        <w:ind w:firstLine="708"/>
        <w:jc w:val="both"/>
        <w:rPr>
          <w:color w:val="000000"/>
        </w:rPr>
      </w:pPr>
    </w:p>
    <w:p w:rsidR="006F2D25" w:rsidRDefault="006F2D2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Перезвон</w:t>
      </w:r>
      <w:r>
        <w:rPr>
          <w:color w:val="000000"/>
        </w:rPr>
        <w:t xml:space="preserve"> представляет собой печально-торжественный звон поочередно в каждый колокол (по одному или несколько раз), начиная с самого большого и до самого малого, и символизирует собою «истощение» Господа нашего Иисуса Христа ради нашего спасения.</w:t>
      </w:r>
    </w:p>
    <w:p w:rsidR="006F2D25" w:rsidRDefault="006F2D25">
      <w:pPr>
        <w:ind w:firstLine="708"/>
        <w:jc w:val="both"/>
        <w:rPr>
          <w:color w:val="000000"/>
        </w:rPr>
      </w:pPr>
      <w:r>
        <w:rPr>
          <w:color w:val="000000"/>
        </w:rPr>
        <w:t>Перезвон по одному разу в каждый колокол или било с ударом «во вся» является наиболее печальным и совершается только два раза в году: на Великую Пятницу и Великую Субботу в день Крестной Смерти Господа и Его вольного погребения. Перезвон по несколько раз в каждый колокол - обычно 3, 5 или 7 раз, символизируют соответственно Святую Троицу, Крест (Страсти Господни) и Полноту Веры (Славу Божию).</w:t>
      </w:r>
    </w:p>
    <w:p w:rsidR="006F2D25" w:rsidRDefault="006F2D25">
      <w:pPr>
        <w:ind w:firstLine="708"/>
        <w:jc w:val="both"/>
        <w:rPr>
          <w:color w:val="000000"/>
        </w:rPr>
      </w:pPr>
    </w:p>
    <w:p w:rsidR="006F2D25" w:rsidRDefault="006F2D25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Трезвон</w:t>
      </w:r>
      <w:r>
        <w:rPr>
          <w:color w:val="000000"/>
        </w:rPr>
        <w:t xml:space="preserve"> - это звон во все колокола. По своей форме он не ограничен, поэтому звонарь сам выбирает состав используемых колоколов, а также ритмику, динамику и композицию исполнения. Трезвон выражает собой христианскую радость и торжество. В нем участвуют обычно все три группы колоколов.</w:t>
      </w:r>
    </w:p>
    <w:p w:rsidR="006F2D25" w:rsidRDefault="006F2D25">
      <w:pPr>
        <w:jc w:val="both"/>
      </w:pPr>
    </w:p>
    <w:sectPr w:rsidR="006F2D25">
      <w:footerReference w:type="even" r:id="rId13"/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0D" w:rsidRDefault="00F9060D">
      <w:r>
        <w:separator/>
      </w:r>
    </w:p>
  </w:endnote>
  <w:endnote w:type="continuationSeparator" w:id="0">
    <w:p w:rsidR="00F9060D" w:rsidRDefault="00F9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25" w:rsidRDefault="006F2D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D25" w:rsidRDefault="006F2D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25" w:rsidRDefault="006F2D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3983">
      <w:rPr>
        <w:rStyle w:val="a4"/>
        <w:noProof/>
      </w:rPr>
      <w:t>2</w:t>
    </w:r>
    <w:r>
      <w:rPr>
        <w:rStyle w:val="a4"/>
      </w:rPr>
      <w:fldChar w:fldCharType="end"/>
    </w:r>
  </w:p>
  <w:p w:rsidR="006F2D25" w:rsidRDefault="006F2D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0D" w:rsidRDefault="00F9060D">
      <w:r>
        <w:separator/>
      </w:r>
    </w:p>
  </w:footnote>
  <w:footnote w:type="continuationSeparator" w:id="0">
    <w:p w:rsidR="00F9060D" w:rsidRDefault="00F90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46B"/>
    <w:multiLevelType w:val="hybridMultilevel"/>
    <w:tmpl w:val="66F05B1A"/>
    <w:lvl w:ilvl="0" w:tplc="B9FA603A">
      <w:numFmt w:val="bullet"/>
      <w:lvlText w:val="—"/>
      <w:lvlJc w:val="left"/>
      <w:pPr>
        <w:tabs>
          <w:tab w:val="num" w:pos="1413"/>
        </w:tabs>
        <w:ind w:left="1413" w:hanging="69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80B2E"/>
    <w:multiLevelType w:val="hybridMultilevel"/>
    <w:tmpl w:val="0F00C500"/>
    <w:lvl w:ilvl="0" w:tplc="B9FA603A">
      <w:numFmt w:val="bullet"/>
      <w:lvlText w:val="—"/>
      <w:lvlJc w:val="left"/>
      <w:pPr>
        <w:tabs>
          <w:tab w:val="num" w:pos="1401"/>
        </w:tabs>
        <w:ind w:left="1401" w:hanging="69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338F365E"/>
    <w:multiLevelType w:val="singleLevel"/>
    <w:tmpl w:val="BBE260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1785C05"/>
    <w:multiLevelType w:val="hybridMultilevel"/>
    <w:tmpl w:val="D4625D9C"/>
    <w:lvl w:ilvl="0" w:tplc="FBB4BE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770EC9"/>
    <w:multiLevelType w:val="hybridMultilevel"/>
    <w:tmpl w:val="4274E9D0"/>
    <w:lvl w:ilvl="0" w:tplc="B9FA603A">
      <w:numFmt w:val="bullet"/>
      <w:lvlText w:val="—"/>
      <w:lvlJc w:val="left"/>
      <w:pPr>
        <w:tabs>
          <w:tab w:val="num" w:pos="1413"/>
        </w:tabs>
        <w:ind w:left="1413" w:hanging="69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E41C5A"/>
    <w:multiLevelType w:val="hybridMultilevel"/>
    <w:tmpl w:val="23D29DF4"/>
    <w:lvl w:ilvl="0" w:tplc="B9FA603A">
      <w:numFmt w:val="bullet"/>
      <w:lvlText w:val="—"/>
      <w:lvlJc w:val="left"/>
      <w:pPr>
        <w:tabs>
          <w:tab w:val="num" w:pos="1413"/>
        </w:tabs>
        <w:ind w:left="1413" w:hanging="69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80537EB"/>
    <w:multiLevelType w:val="singleLevel"/>
    <w:tmpl w:val="BBE260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566"/>
    <w:rsid w:val="00073983"/>
    <w:rsid w:val="001E2566"/>
    <w:rsid w:val="006F2D25"/>
    <w:rsid w:val="00F9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firstLine="708"/>
      <w:jc w:val="both"/>
    </w:pPr>
  </w:style>
  <w:style w:type="paragraph" w:styleId="3">
    <w:name w:val="Body Text Indent 3"/>
    <w:basedOn w:val="a"/>
    <w:pPr>
      <w:ind w:firstLine="708"/>
      <w:jc w:val="both"/>
    </w:pPr>
    <w:rPr>
      <w:color w:val="000000"/>
    </w:rPr>
  </w:style>
  <w:style w:type="paragraph" w:styleId="a7">
    <w:name w:val="Title"/>
    <w:basedOn w:val="a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ПРАВОСЛАВНОЙ И ЗАПАДНОЙ ТРАДИЦИЙ</vt:lpstr>
    </vt:vector>
  </TitlesOfParts>
  <Company>dom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ПРАВОСЛАВНОЙ И ЗАПАДНОЙ ТРАДИЦИЙ</dc:title>
  <dc:creator>Mig 29</dc:creator>
  <cp:lastModifiedBy>Андрей</cp:lastModifiedBy>
  <cp:revision>2</cp:revision>
  <cp:lastPrinted>2006-11-10T16:41:00Z</cp:lastPrinted>
  <dcterms:created xsi:type="dcterms:W3CDTF">2015-11-12T21:50:00Z</dcterms:created>
  <dcterms:modified xsi:type="dcterms:W3CDTF">2015-11-12T21:50:00Z</dcterms:modified>
</cp:coreProperties>
</file>