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80" w:rsidRDefault="00574080">
      <w:pPr>
        <w:pStyle w:val="af3"/>
      </w:pPr>
      <w:r>
        <w:t>ПОГРЕБЕНИЕ</w:t>
      </w:r>
    </w:p>
    <w:p w:rsidR="00574080" w:rsidRDefault="00574080">
      <w:pPr>
        <w:pStyle w:val="af3"/>
      </w:pPr>
    </w:p>
    <w:p w:rsidR="00574080" w:rsidRDefault="00574080">
      <w:pPr>
        <w:pStyle w:val="Normal"/>
        <w:ind w:firstLine="680"/>
        <w:jc w:val="both"/>
      </w:pPr>
      <w:r>
        <w:t xml:space="preserve">В случае смерти православного христианина совершаются определенные обряды. </w:t>
      </w:r>
    </w:p>
    <w:p w:rsidR="00574080" w:rsidRDefault="00574080">
      <w:pPr>
        <w:pStyle w:val="Normal"/>
        <w:ind w:firstLine="680"/>
        <w:jc w:val="both"/>
      </w:pPr>
      <w:r>
        <w:t xml:space="preserve">При отходе христианина из этого мира над ним читается особый канон, который называется "Канон </w:t>
      </w:r>
      <w:proofErr w:type="spellStart"/>
      <w:r>
        <w:t>молебный</w:t>
      </w:r>
      <w:proofErr w:type="spellEnd"/>
      <w:r>
        <w:t xml:space="preserve"> при разлучении душ от тела", или "отходной" (можно найти в молитвослове). После смерти тело </w:t>
      </w:r>
      <w:proofErr w:type="gramStart"/>
      <w:r>
        <w:t>умершего</w:t>
      </w:r>
      <w:proofErr w:type="gramEnd"/>
      <w:r>
        <w:t xml:space="preserve"> омывают водой, потом одевают в новые одежды. Одежда должна быть сообразна званию или служению </w:t>
      </w:r>
      <w:proofErr w:type="gramStart"/>
      <w:r>
        <w:t>умершего</w:t>
      </w:r>
      <w:proofErr w:type="gramEnd"/>
      <w:r>
        <w:t xml:space="preserve"> (может быть просто белая). Если умер младенец, то надевают крестильную одежду. </w:t>
      </w:r>
    </w:p>
    <w:p w:rsidR="00574080" w:rsidRDefault="00574080">
      <w:pPr>
        <w:pStyle w:val="Normal"/>
        <w:ind w:firstLine="680"/>
        <w:jc w:val="both"/>
      </w:pPr>
      <w:r>
        <w:t>Потом покойника кладут в гроб, на лоб</w:t>
      </w:r>
      <w:r w:rsidR="004E5021">
        <w:t xml:space="preserve"> возлагают венчик, т.</w:t>
      </w:r>
      <w:r>
        <w:t>е. бумажную ленту с изображением Иисуса Христа, Божией Матер</w:t>
      </w:r>
      <w:proofErr w:type="gramStart"/>
      <w:r>
        <w:t>и и Иоа</w:t>
      </w:r>
      <w:proofErr w:type="gramEnd"/>
      <w:r>
        <w:t xml:space="preserve">нна Предтечи как знак победы усопшего над своими страстями и духовными врагами. На грудь кладут икону Спасителя или Божией Матери в знак того, что умерший веровал во Христа, предал Ему свою душу для Суда. На шею покойного обязательно надо надеть нательный крест, если такового нет. </w:t>
      </w:r>
      <w:proofErr w:type="gramStart"/>
      <w:r>
        <w:t>Тело умершего покрывают церковным покровом в знак того, что умерший находится под покровом Церкви.</w:t>
      </w:r>
      <w:proofErr w:type="gramEnd"/>
      <w:r>
        <w:t xml:space="preserve"> Если гроб стоит дома, его ставят посреди комнаты перед домашними иконами, обращая лицо умершего к выходу. Вокруг гроба с четырех сторон зажигают свечи в знак того, что умерший перешел в область света - в лучшую загробную жизнь. Затем при гробе начинают читать Псалтирь с прибавлением молитв об упокоении </w:t>
      </w:r>
      <w:proofErr w:type="gramStart"/>
      <w:r>
        <w:t>умершего</w:t>
      </w:r>
      <w:proofErr w:type="gramEnd"/>
      <w:r>
        <w:t xml:space="preserve">. Псалтирь читается </w:t>
      </w:r>
      <w:proofErr w:type="gramStart"/>
      <w:r>
        <w:t>с</w:t>
      </w:r>
      <w:proofErr w:type="gramEnd"/>
      <w:r>
        <w:t xml:space="preserve"> момента смерти до отпевания. </w:t>
      </w:r>
      <w:proofErr w:type="spellStart"/>
      <w:r>
        <w:t>Последование</w:t>
      </w:r>
      <w:proofErr w:type="spellEnd"/>
      <w:r>
        <w:t xml:space="preserve"> и правило чтения Псалтири есть в молитвослове. </w:t>
      </w:r>
    </w:p>
    <w:p w:rsidR="00574080" w:rsidRDefault="00574080">
      <w:pPr>
        <w:pStyle w:val="Normal"/>
        <w:ind w:firstLine="680"/>
        <w:jc w:val="both"/>
      </w:pPr>
      <w:r>
        <w:t xml:space="preserve">При желании и возможности можно оставить гроб с телом в Храме на ночь. Во время отпевания надо стоять к алтарю лицом или боком, чтобы видеть гроб, но не спиной, в левой руке держать свечу, а правой креститься. При отпевании все стоят с зажженными свечами и молятся не только об усопшем, но и о самих себе. После прочтения священником разрешительной молитвы свеча в руках покойного гасится и с разрешительной молитвой вкладывается в его правую руку. Свечи в руках родных и близких тоже гасятся в знак того, что земная жизнь, горящая как свеча, тоже должна потухнуть. Молящиеся просят Господа об упокоении новопреставленного, о поселении его в раю, где находятся праведники, где нет ни болезни, ни воздыхания. Потом родные и близкие подходят проститься с покойным - это последнее целование. Обычно целуют икону на груди покойного и в лоб, где венчик. Потом снова возвращаются на то место, где стояли во время отпевания. Родные при прощании и отпевании должны сдерживать свои эмоции, не причитать. </w:t>
      </w:r>
      <w:proofErr w:type="gramStart"/>
      <w:r>
        <w:t>Умерший</w:t>
      </w:r>
      <w:proofErr w:type="gramEnd"/>
      <w:r>
        <w:t xml:space="preserve"> нуждается в горячей сердечной молитве.</w:t>
      </w:r>
    </w:p>
    <w:p w:rsidR="00574080" w:rsidRDefault="00574080">
      <w:pPr>
        <w:pStyle w:val="Normal"/>
        <w:ind w:firstLine="680"/>
        <w:jc w:val="both"/>
      </w:pPr>
      <w:r>
        <w:t xml:space="preserve">Покойного закрывают полностью </w:t>
      </w:r>
      <w:proofErr w:type="gramStart"/>
      <w:r>
        <w:t>покрывалом</w:t>
      </w:r>
      <w:proofErr w:type="gramEnd"/>
      <w:r>
        <w:t xml:space="preserve"> и священник посыпает его крестообразно землей, произнося: "Господня земля и исполнение </w:t>
      </w:r>
      <w:proofErr w:type="spellStart"/>
      <w:r>
        <w:t>ея</w:t>
      </w:r>
      <w:proofErr w:type="spellEnd"/>
      <w:r>
        <w:t xml:space="preserve">, вселенная, и </w:t>
      </w:r>
      <w:proofErr w:type="spellStart"/>
      <w:r>
        <w:t>вси</w:t>
      </w:r>
      <w:proofErr w:type="spellEnd"/>
      <w:r>
        <w:t xml:space="preserve"> </w:t>
      </w:r>
      <w:proofErr w:type="gramStart"/>
      <w:r>
        <w:t>живущие</w:t>
      </w:r>
      <w:proofErr w:type="gramEnd"/>
      <w:r>
        <w:t xml:space="preserve"> на ней". Если при жизни совершалось таинство елеосвящения (соборования), то священник возливает на тело покойного освященный елей с вином. Потом гроб закрывается крышкой и поется "Вечная память". После отпевания гроб переносится на кладбище и опускается в могилу (лицом к востоку). Деньги в могилу не бросают - это языческий обычай, а не христианский. Когда могилу закопают, родные могут помянуть покойного </w:t>
      </w:r>
      <w:proofErr w:type="spellStart"/>
      <w:r>
        <w:t>кутией</w:t>
      </w:r>
      <w:proofErr w:type="spellEnd"/>
      <w:r>
        <w:t xml:space="preserve">, конфетами, другими приношениями. Спиртное нежелательно. На могиле христианина ставится святой Крест как символ победы Христовой над смертью и адом. </w:t>
      </w:r>
    </w:p>
    <w:p w:rsidR="00574080" w:rsidRDefault="00574080">
      <w:pPr>
        <w:pStyle w:val="Normal"/>
        <w:ind w:firstLine="680"/>
        <w:jc w:val="both"/>
      </w:pPr>
    </w:p>
    <w:p w:rsidR="00574080" w:rsidRDefault="00574080">
      <w:pPr>
        <w:pStyle w:val="Normal"/>
        <w:ind w:firstLine="680"/>
        <w:jc w:val="both"/>
      </w:pPr>
      <w:r>
        <w:t>Люди, покончившие жизнь самоубийством, лишаются отпевания, церковного погребения и молитвы за них. Но если есть свидетельство, что самоубийство произошло из-за потери рассудка (психического расстройства), то с этим документом надо пойти в Патриархию или в Епархиальное управление и взять у правящего архиерея разрешение на отпевание.</w:t>
      </w:r>
    </w:p>
    <w:p w:rsidR="00574080" w:rsidRDefault="00574080">
      <w:pPr>
        <w:pStyle w:val="Normal"/>
        <w:ind w:firstLine="680"/>
        <w:jc w:val="both"/>
      </w:pPr>
      <w:proofErr w:type="gramStart"/>
      <w:r>
        <w:t>Над умершими крещеными младенцами (до семи лет) совершается особое отпевание, как над непорочными и безгрешными и которых Церковь просит сподобить Царствия Небесного.</w:t>
      </w:r>
      <w:proofErr w:type="gramEnd"/>
    </w:p>
    <w:p w:rsidR="00574080" w:rsidRDefault="00574080">
      <w:pPr>
        <w:pStyle w:val="Normal"/>
        <w:ind w:firstLine="680"/>
        <w:jc w:val="both"/>
      </w:pPr>
    </w:p>
    <w:p w:rsidR="00574080" w:rsidRDefault="00574080">
      <w:pPr>
        <w:ind w:firstLine="680"/>
      </w:pPr>
      <w:r>
        <w:t xml:space="preserve">Отпевание можно совершать заочно. Для этого следует прийти в Храм и оформить заочное отпевание. На руки родным даются разрешительная молитва с венчиком и земля. Венчик кладут на лоб усопшему, молитву вкладывают в правую руку, на шею </w:t>
      </w:r>
      <w:proofErr w:type="gramStart"/>
      <w:r>
        <w:t>одевают крест</w:t>
      </w:r>
      <w:proofErr w:type="gramEnd"/>
      <w:r>
        <w:t xml:space="preserve"> (если такового нет), на грудь ставят икону.</w:t>
      </w:r>
    </w:p>
    <w:p w:rsidR="00574080" w:rsidRDefault="00574080">
      <w:pPr>
        <w:ind w:firstLine="680"/>
      </w:pPr>
    </w:p>
    <w:p w:rsidR="00574080" w:rsidRDefault="00574080">
      <w:pPr>
        <w:pStyle w:val="Normal"/>
        <w:ind w:firstLine="680"/>
        <w:jc w:val="both"/>
      </w:pPr>
      <w:r>
        <w:t>Душам умерших могут помочь молитвы родных и близких, их милостыни и благие дела. Поэтому, придя в Храм в третий, девятый, сороковой дни, в годовщину смерти, нужно подавать записку об упокоении. До сорокового дня в записке нужно писать "новопреставленный (имя)".</w:t>
      </w:r>
    </w:p>
    <w:p w:rsidR="00574080" w:rsidRDefault="00574080">
      <w:pPr>
        <w:pStyle w:val="Normal"/>
        <w:ind w:firstLine="680"/>
        <w:jc w:val="both"/>
      </w:pPr>
      <w:r>
        <w:t>Православная Церковь совершает особое поминовение усопших православных (</w:t>
      </w:r>
      <w:proofErr w:type="gramStart"/>
      <w:r>
        <w:t>крещенных</w:t>
      </w:r>
      <w:proofErr w:type="gramEnd"/>
      <w:r>
        <w:t>) христиан в течение года несколько раз. Такие поминовения называются Вселенскими панихидами или Родительскими Субботами.</w:t>
      </w:r>
    </w:p>
    <w:p w:rsidR="002D0A26" w:rsidRPr="00652BCA" w:rsidRDefault="002D0A26" w:rsidP="002D0A26">
      <w:pPr>
        <w:pStyle w:val="af5"/>
        <w:spacing w:before="0" w:beforeAutospacing="0" w:after="0" w:afterAutospacing="0"/>
        <w:jc w:val="center"/>
        <w:rPr>
          <w:rStyle w:val="af6"/>
          <w:sz w:val="48"/>
          <w:szCs w:val="48"/>
        </w:rPr>
      </w:pPr>
      <w:r>
        <w:br w:type="page"/>
      </w:r>
      <w:r w:rsidRPr="00652BCA">
        <w:rPr>
          <w:rStyle w:val="af6"/>
          <w:sz w:val="48"/>
          <w:szCs w:val="48"/>
        </w:rPr>
        <w:lastRenderedPageBreak/>
        <w:t>Православный обряд погребения усопших</w:t>
      </w:r>
    </w:p>
    <w:p w:rsidR="002D0A26" w:rsidRDefault="002D0A26" w:rsidP="002D0A26">
      <w:pPr>
        <w:pStyle w:val="af5"/>
        <w:spacing w:before="0" w:beforeAutospacing="0" w:after="0" w:afterAutospacing="0"/>
        <w:jc w:val="center"/>
        <w:rPr>
          <w:sz w:val="40"/>
          <w:szCs w:val="40"/>
        </w:rPr>
      </w:pPr>
    </w:p>
    <w:p w:rsidR="002D0A26" w:rsidRPr="002D0A26" w:rsidRDefault="002D0A26" w:rsidP="002D0A26">
      <w:pPr>
        <w:pStyle w:val="af5"/>
        <w:spacing w:before="0" w:beforeAutospacing="0" w:after="0" w:afterAutospacing="0"/>
        <w:ind w:firstLine="720"/>
        <w:jc w:val="both"/>
      </w:pPr>
      <w:r w:rsidRPr="002D0A26">
        <w:t xml:space="preserve">Тело усопшего омывают водой. Этим выражается наше уважение и любовь к почившему, наше желание, чтобы тело покойного по всеобщем </w:t>
      </w:r>
      <w:proofErr w:type="gramStart"/>
      <w:r w:rsidRPr="002D0A26">
        <w:t>воскресении</w:t>
      </w:r>
      <w:proofErr w:type="gramEnd"/>
      <w:r w:rsidRPr="002D0A26">
        <w:t xml:space="preserve"> из мертвых предстало пред лицом Господа в чистоте и непорочности.</w:t>
      </w:r>
    </w:p>
    <w:p w:rsidR="002D0A26" w:rsidRPr="002D0A26" w:rsidRDefault="002D0A26" w:rsidP="002D0A26">
      <w:pPr>
        <w:pStyle w:val="af5"/>
        <w:spacing w:before="0" w:beforeAutospacing="0" w:after="0" w:afterAutospacing="0"/>
        <w:ind w:firstLine="720"/>
        <w:jc w:val="both"/>
      </w:pPr>
      <w:r w:rsidRPr="002D0A26">
        <w:t xml:space="preserve">Омытое тело </w:t>
      </w:r>
      <w:proofErr w:type="gramStart"/>
      <w:r w:rsidRPr="002D0A26">
        <w:t>умершего</w:t>
      </w:r>
      <w:proofErr w:type="gramEnd"/>
      <w:r w:rsidRPr="002D0A26">
        <w:t xml:space="preserve"> облекают в новые и чистые белые одежды. Новые белые одежды указывают на наше обновление по воскресении, знаменуют собой, что усопший приготовился предстать суду </w:t>
      </w:r>
      <w:proofErr w:type="gramStart"/>
      <w:r w:rsidRPr="002D0A26">
        <w:t>Божию</w:t>
      </w:r>
      <w:proofErr w:type="gramEnd"/>
      <w:r w:rsidRPr="002D0A26">
        <w:t xml:space="preserve"> и желает остаться в этом суде чистым.</w:t>
      </w:r>
    </w:p>
    <w:p w:rsidR="002D0A26" w:rsidRPr="002D0A26" w:rsidRDefault="002D0A26" w:rsidP="002D0A26">
      <w:pPr>
        <w:pStyle w:val="af5"/>
        <w:spacing w:before="0" w:beforeAutospacing="0" w:after="0" w:afterAutospacing="0"/>
        <w:ind w:firstLine="720"/>
        <w:jc w:val="both"/>
      </w:pPr>
      <w:r w:rsidRPr="002D0A26">
        <w:t xml:space="preserve">Затем покойника облекают в одежды его земного служения, </w:t>
      </w:r>
      <w:proofErr w:type="gramStart"/>
      <w:r w:rsidRPr="002D0A26">
        <w:t>во</w:t>
      </w:r>
      <w:proofErr w:type="gramEnd"/>
      <w:r w:rsidRPr="002D0A26">
        <w:t xml:space="preserve"> свидетельство веры нашей в воскресение мертвых и будущий суд, на котором каждый из нас даст Богу ответ не только по долгу христианскому, но и ответит за вверенное ему на земле служение.</w:t>
      </w:r>
      <w:r w:rsidRPr="002D0A26">
        <w:br/>
        <w:t xml:space="preserve">Сверх обычной одежды на усопшего христианина полагается саван - белый покров, напоминающий о тех белых одеждах, в которые облекают младенца при крещении. Это свидетельствует, что </w:t>
      </w:r>
      <w:proofErr w:type="gramStart"/>
      <w:r w:rsidRPr="002D0A26">
        <w:t>умерший</w:t>
      </w:r>
      <w:proofErr w:type="gramEnd"/>
      <w:r w:rsidRPr="002D0A26">
        <w:t xml:space="preserve"> сохранил до конца жизни обеты, данные им при крещении.</w:t>
      </w:r>
    </w:p>
    <w:p w:rsidR="002D0A26" w:rsidRPr="002D0A26" w:rsidRDefault="002D0A26" w:rsidP="002D0A26">
      <w:pPr>
        <w:pStyle w:val="af5"/>
        <w:spacing w:before="0" w:beforeAutospacing="0" w:after="0" w:afterAutospacing="0"/>
        <w:ind w:firstLine="720"/>
        <w:jc w:val="both"/>
      </w:pPr>
      <w:r w:rsidRPr="002D0A26">
        <w:t>Когда наступает время полагать покойника во гроб, священнослужитель окропляет святой водой тело почившего и сам гроб в ознаменование того, что это вместилище (ковчег), в котором тело умершего будет покоиться до</w:t>
      </w:r>
      <w:proofErr w:type="gramStart"/>
      <w:r w:rsidRPr="002D0A26">
        <w:t xml:space="preserve"> В</w:t>
      </w:r>
      <w:proofErr w:type="gramEnd"/>
      <w:r w:rsidRPr="002D0A26">
        <w:t>торого Пришествия Христова.</w:t>
      </w:r>
    </w:p>
    <w:p w:rsidR="002D0A26" w:rsidRPr="002D0A26" w:rsidRDefault="002D0A26" w:rsidP="002D0A26">
      <w:pPr>
        <w:pStyle w:val="af5"/>
        <w:spacing w:before="0" w:beforeAutospacing="0" w:after="0" w:afterAutospacing="0"/>
        <w:ind w:firstLine="720"/>
        <w:jc w:val="both"/>
      </w:pPr>
      <w:r w:rsidRPr="002D0A26">
        <w:t>Руки почившего складываются крестообразно на груди (</w:t>
      </w:r>
      <w:proofErr w:type="gramStart"/>
      <w:r w:rsidRPr="002D0A26">
        <w:t>правая</w:t>
      </w:r>
      <w:proofErr w:type="gramEnd"/>
      <w:r w:rsidRPr="002D0A26">
        <w:t xml:space="preserve"> на левую) в свидетельство веры в Распятого Иисуса Христа. Дома тело усопшего кладут лицом к образам, то есть на восток, так, что если бы усопший открыл глаза, то увидел бы перед собой иконы.</w:t>
      </w:r>
    </w:p>
    <w:p w:rsidR="002D0A26" w:rsidRPr="002D0A26" w:rsidRDefault="002D0A26" w:rsidP="002D0A26">
      <w:pPr>
        <w:pStyle w:val="af5"/>
        <w:spacing w:before="0" w:beforeAutospacing="0" w:after="0" w:afterAutospacing="0"/>
        <w:ind w:firstLine="720"/>
        <w:jc w:val="both"/>
      </w:pPr>
      <w:r w:rsidRPr="002D0A26">
        <w:t xml:space="preserve">В храме приобретаются венчик и покров. </w:t>
      </w:r>
      <w:proofErr w:type="gramStart"/>
      <w:r w:rsidRPr="002D0A26">
        <w:t>На венчике изображается Спаситель с предстоящими Богородицей и Иоанном Предтечей в знак венца спасения, который мы чаем получить в вечной жизни.</w:t>
      </w:r>
      <w:proofErr w:type="gramEnd"/>
      <w:r w:rsidRPr="002D0A26">
        <w:t xml:space="preserve"> Венчик обычно представляет собой длинную бумажную полоску, которую кладут на лоб усопшего, в знак принадлежности новопреставленного к светлому сонму чад Церкви Христовой и верности ей до конца.</w:t>
      </w:r>
    </w:p>
    <w:p w:rsidR="002D0A26" w:rsidRPr="002D0A26" w:rsidRDefault="002D0A26" w:rsidP="002D0A26">
      <w:pPr>
        <w:pStyle w:val="af5"/>
        <w:spacing w:before="0" w:beforeAutospacing="0" w:after="0" w:afterAutospacing="0"/>
        <w:ind w:firstLine="720"/>
        <w:jc w:val="both"/>
      </w:pPr>
      <w:r w:rsidRPr="002D0A26">
        <w:t xml:space="preserve">Все тело и гроб почившего покрываются светлым церковным покрывалом в знак того, что, как верующий и освященный Таинствами, покойник находится под покровом Христовым и защитой Церкви. И что он - усопший - пробудится некогда от сна смертного к новой жизни, подобно тому, как мы встаем от сна обыкновенного и снимаем с себя покров ночной. На </w:t>
      </w:r>
      <w:proofErr w:type="gramStart"/>
      <w:r w:rsidRPr="002D0A26">
        <w:t>сложенные</w:t>
      </w:r>
      <w:proofErr w:type="gramEnd"/>
      <w:r w:rsidRPr="002D0A26">
        <w:t xml:space="preserve"> на груди руки поверх покрова в знак веры во Христа кладется крест или икона Спасителя, так чтобы изображение было повернуто к лицу покойного.</w:t>
      </w:r>
    </w:p>
    <w:p w:rsidR="002D0A26" w:rsidRPr="002D0A26" w:rsidRDefault="002D0A26" w:rsidP="002D0A26">
      <w:pPr>
        <w:pStyle w:val="af5"/>
        <w:spacing w:before="0" w:beforeAutospacing="0" w:after="0" w:afterAutospacing="0"/>
        <w:ind w:firstLine="720"/>
        <w:jc w:val="both"/>
      </w:pPr>
      <w:r w:rsidRPr="002D0A26">
        <w:t xml:space="preserve">По древнему благочестивому обычаю гроб везут в храм, а вокруг гроба возжигают свечи и светильники </w:t>
      </w:r>
      <w:proofErr w:type="gramStart"/>
      <w:r w:rsidRPr="002D0A26">
        <w:t>во</w:t>
      </w:r>
      <w:proofErr w:type="gramEnd"/>
      <w:r w:rsidRPr="002D0A26">
        <w:t xml:space="preserve"> свидетельство того, что усопший, окончив земную жизнь, переходит в страну невечернего света. Родственники стоят со свечами вокруг гроба в знак светлости нашей веры, пламенной молитвы нашей об усопшем </w:t>
      </w:r>
      <w:proofErr w:type="gramStart"/>
      <w:r w:rsidRPr="002D0A26">
        <w:t>ко</w:t>
      </w:r>
      <w:proofErr w:type="gramEnd"/>
      <w:r w:rsidRPr="002D0A26">
        <w:t xml:space="preserve"> Господу нашему Иисусу Христу, во свидетельство нашего пожелания душе усопшего пребывать в вечности во свете лица Божия по образу того, как окружены были светом в час погребения бренные его останки.</w:t>
      </w:r>
    </w:p>
    <w:p w:rsidR="002D0A26" w:rsidRPr="002D0A26" w:rsidRDefault="002D0A26" w:rsidP="002D0A26">
      <w:pPr>
        <w:pStyle w:val="af5"/>
        <w:spacing w:before="0" w:beforeAutospacing="0" w:after="0" w:afterAutospacing="0"/>
        <w:ind w:firstLine="720"/>
        <w:jc w:val="both"/>
      </w:pPr>
      <w:r w:rsidRPr="002D0A26">
        <w:t>По желанию родственников или они сами, или чтецы всю ночь читают над усопшим Псалтирь.</w:t>
      </w:r>
    </w:p>
    <w:p w:rsidR="002D0A26" w:rsidRPr="002D0A26" w:rsidRDefault="002D0A26" w:rsidP="002D0A26">
      <w:pPr>
        <w:pStyle w:val="af5"/>
        <w:spacing w:before="0" w:beforeAutospacing="0" w:after="0" w:afterAutospacing="0"/>
        <w:ind w:firstLine="720"/>
        <w:jc w:val="both"/>
      </w:pPr>
      <w:r w:rsidRPr="002D0A26">
        <w:t xml:space="preserve">Каждение (воскурение фимиама) над телом усопшего служит выражением нашего </w:t>
      </w:r>
      <w:proofErr w:type="spellStart"/>
      <w:r w:rsidRPr="002D0A26">
        <w:t>благожелания</w:t>
      </w:r>
      <w:proofErr w:type="spellEnd"/>
      <w:r w:rsidRPr="002D0A26">
        <w:t xml:space="preserve"> душе его вознестись к небу, подобно кадильному дыму, и быть ей столь же благоприятной господу, сколь приятен ему благовонный фимиам.</w:t>
      </w:r>
    </w:p>
    <w:p w:rsidR="002D0A26" w:rsidRPr="002D0A26" w:rsidRDefault="002D0A26" w:rsidP="002D0A26">
      <w:pPr>
        <w:pStyle w:val="af5"/>
        <w:spacing w:before="0" w:beforeAutospacing="0" w:after="0" w:afterAutospacing="0"/>
        <w:ind w:firstLine="720"/>
        <w:jc w:val="both"/>
      </w:pPr>
      <w:r w:rsidRPr="002D0A26">
        <w:t xml:space="preserve">Утром, обычно после заупокойной Литургии, совершается чин погребения. Чин погребения в просторечии из-за обилия песнопений называется отпеванием. Заупокойная служба состоит из песнопений, в которых изображается судьба человека: за преступление заповеди он возвращается на землю, из которой вышел, </w:t>
      </w:r>
      <w:proofErr w:type="gramStart"/>
      <w:r w:rsidRPr="002D0A26">
        <w:t>однако</w:t>
      </w:r>
      <w:proofErr w:type="gramEnd"/>
      <w:r w:rsidRPr="002D0A26">
        <w:t xml:space="preserve"> не переставая быть образом славы Божией. Поэтому после чтения Апостола и Евангелия, где говорится о будущем Воскресении мертвых, священник читает разрешительную молитву, в которой Церковь молит Господа простить усопшему грехи и удостоить его Царства Небесного. Текст молитвы влагают в правую руку покойного. Так любящая Мать-Церковь прощается со своим чадом - прощая ему сама и с молитвой передавая в руки Милосердного Господа.</w:t>
      </w:r>
    </w:p>
    <w:p w:rsidR="002D0A26" w:rsidRPr="002D0A26" w:rsidRDefault="002D0A26" w:rsidP="002D0A26">
      <w:pPr>
        <w:pStyle w:val="af5"/>
        <w:spacing w:before="0" w:beforeAutospacing="0" w:after="0" w:afterAutospacing="0"/>
        <w:ind w:firstLine="720"/>
        <w:jc w:val="both"/>
      </w:pPr>
      <w:r w:rsidRPr="002D0A26">
        <w:t xml:space="preserve">Заканчивается отпевание прощанием с покойным. При прощании с почившим нужно целовать икону, лежащую </w:t>
      </w:r>
      <w:proofErr w:type="gramStart"/>
      <w:r w:rsidRPr="002D0A26">
        <w:t>во</w:t>
      </w:r>
      <w:proofErr w:type="gramEnd"/>
      <w:r w:rsidRPr="002D0A26">
        <w:t xml:space="preserve"> гробе, и венчик на челе. При этом надо мысленно или вслух испросить у усопшего прощения за все те неправды, которые были допущены к нему при жизни, и простить то, в чем был виновен он сам. Во время прощания поются стихиры как бы от лица покойного.</w:t>
      </w:r>
    </w:p>
    <w:p w:rsidR="002D0A26" w:rsidRPr="002D0A26" w:rsidRDefault="002D0A26" w:rsidP="002D0A26">
      <w:pPr>
        <w:pStyle w:val="af5"/>
        <w:spacing w:before="0" w:beforeAutospacing="0" w:after="0" w:afterAutospacing="0"/>
        <w:ind w:firstLine="720"/>
        <w:jc w:val="both"/>
      </w:pPr>
      <w:r w:rsidRPr="002D0A26">
        <w:t>Прощальное целование покойного дается в знак любви и почтения к его телу, как к истинному храму его бессмертной души, и в знак того, что нашей любви не может пресечь и самая смерть.</w:t>
      </w:r>
    </w:p>
    <w:p w:rsidR="002D0A26" w:rsidRPr="002D0A26" w:rsidRDefault="002D0A26" w:rsidP="002D0A26">
      <w:pPr>
        <w:pStyle w:val="af5"/>
        <w:spacing w:before="0" w:beforeAutospacing="0" w:after="0" w:afterAutospacing="0"/>
        <w:ind w:firstLine="720"/>
        <w:jc w:val="both"/>
      </w:pPr>
      <w:r w:rsidRPr="002D0A26">
        <w:t xml:space="preserve">Когда прощание закончено, священник закрывает навсегда лицо </w:t>
      </w:r>
      <w:proofErr w:type="gramStart"/>
      <w:r w:rsidRPr="002D0A26">
        <w:t>умершего</w:t>
      </w:r>
      <w:proofErr w:type="gramEnd"/>
      <w:r w:rsidRPr="002D0A26">
        <w:t xml:space="preserve"> покрывалом-саваном.</w:t>
      </w:r>
    </w:p>
    <w:p w:rsidR="002D0A26" w:rsidRPr="002D0A26" w:rsidRDefault="002D0A26" w:rsidP="002D0A26">
      <w:pPr>
        <w:pStyle w:val="af5"/>
        <w:spacing w:before="0" w:beforeAutospacing="0" w:after="0" w:afterAutospacing="0"/>
        <w:ind w:firstLine="720"/>
        <w:jc w:val="both"/>
      </w:pPr>
      <w:r w:rsidRPr="002D0A26">
        <w:lastRenderedPageBreak/>
        <w:t>Если над усопшим перед смертью совершалось Таинство Соборования, то на его тело крестообразно возливается елей.</w:t>
      </w:r>
    </w:p>
    <w:p w:rsidR="002D0A26" w:rsidRPr="002D0A26" w:rsidRDefault="002D0A26" w:rsidP="002D0A26">
      <w:pPr>
        <w:pStyle w:val="af5"/>
        <w:spacing w:before="0" w:beforeAutospacing="0" w:after="0" w:afterAutospacing="0"/>
        <w:ind w:firstLine="720"/>
        <w:jc w:val="both"/>
      </w:pPr>
      <w:r w:rsidRPr="002D0A26">
        <w:t>Земля, посыпаемая крестообразно на умершего, знаменует, что теперь возвращается земле то, что взято от нее, когда Господь созидал из земли Адама. Пепел, посыпаемый из кадила на тело усопшего, знаменует угасшую, но богоугодную жизнь на земле. После этого гроб закрывается крышкой, и открывать его вновь ни под каким предлогом не дозволяется. Так заканчивается отпевание. Под пение: "</w:t>
      </w:r>
      <w:proofErr w:type="spellStart"/>
      <w:r w:rsidRPr="002D0A26">
        <w:t>Святый</w:t>
      </w:r>
      <w:proofErr w:type="spellEnd"/>
      <w:r w:rsidRPr="002D0A26">
        <w:t xml:space="preserve"> Боже…" гроб ногами вперед выносится из храма и ставится на катафалк.</w:t>
      </w:r>
    </w:p>
    <w:p w:rsidR="002D0A26" w:rsidRPr="002D0A26" w:rsidRDefault="002D0A26" w:rsidP="002D0A26">
      <w:pPr>
        <w:pStyle w:val="af5"/>
        <w:spacing w:before="0" w:beforeAutospacing="0" w:after="0" w:afterAutospacing="0"/>
        <w:ind w:firstLine="720"/>
        <w:jc w:val="both"/>
      </w:pPr>
      <w:r w:rsidRPr="002D0A26">
        <w:t xml:space="preserve">Над младенцами, умершими после Святого Крещения, совершается </w:t>
      </w:r>
      <w:proofErr w:type="gramStart"/>
      <w:r w:rsidRPr="002D0A26">
        <w:t>особое</w:t>
      </w:r>
      <w:proofErr w:type="gramEnd"/>
      <w:r w:rsidRPr="002D0A26">
        <w:t xml:space="preserve"> </w:t>
      </w:r>
      <w:proofErr w:type="spellStart"/>
      <w:r w:rsidRPr="002D0A26">
        <w:t>последование</w:t>
      </w:r>
      <w:proofErr w:type="spellEnd"/>
      <w:r w:rsidRPr="002D0A26">
        <w:t xml:space="preserve"> как над непорочными, безгрешными созданиями. Некрещеных младенцев не отпевают.</w:t>
      </w:r>
    </w:p>
    <w:p w:rsidR="002D0A26" w:rsidRPr="002D0A26" w:rsidRDefault="002D0A26" w:rsidP="002D0A26">
      <w:pPr>
        <w:pStyle w:val="af5"/>
        <w:spacing w:before="0" w:beforeAutospacing="0" w:after="0" w:afterAutospacing="0"/>
        <w:ind w:firstLine="720"/>
        <w:jc w:val="both"/>
      </w:pPr>
      <w:r w:rsidRPr="002D0A26">
        <w:t>Если священник по просьбе родственников едет на кладбище, то вся процессия переноса тела от катафалка к могиле сопровождается каждением и пением «</w:t>
      </w:r>
      <w:proofErr w:type="spellStart"/>
      <w:r w:rsidRPr="002D0A26">
        <w:t>Святый</w:t>
      </w:r>
      <w:proofErr w:type="spellEnd"/>
      <w:r w:rsidRPr="002D0A26">
        <w:t xml:space="preserve"> Боже…». У могилы служится краткая Лития, и с пением гроб опускается в могилу.</w:t>
      </w:r>
    </w:p>
    <w:p w:rsidR="002D0A26" w:rsidRPr="002D0A26" w:rsidRDefault="002D0A26" w:rsidP="002D0A26">
      <w:pPr>
        <w:pStyle w:val="af5"/>
        <w:spacing w:before="0" w:beforeAutospacing="0" w:after="0" w:afterAutospacing="0"/>
        <w:ind w:firstLine="720"/>
        <w:jc w:val="both"/>
      </w:pPr>
      <w:r w:rsidRPr="002D0A26">
        <w:t xml:space="preserve">Уместно и здесь всем держать зажженные свечи. Пение может продолжаться до тех пор, пока над могилой не вырастет </w:t>
      </w:r>
      <w:proofErr w:type="gramStart"/>
      <w:r w:rsidRPr="002D0A26">
        <w:t>холмик</w:t>
      </w:r>
      <w:proofErr w:type="gramEnd"/>
      <w:r w:rsidRPr="002D0A26">
        <w:t xml:space="preserve"> и цветы с венками не закроют его. Теперь все желают покойному Царствия Небесного и уходят.</w:t>
      </w:r>
    </w:p>
    <w:p w:rsidR="002D0A26" w:rsidRPr="002D0A26" w:rsidRDefault="002D0A26" w:rsidP="002D0A26">
      <w:pPr>
        <w:pStyle w:val="af5"/>
        <w:spacing w:before="0" w:beforeAutospacing="0" w:after="0" w:afterAutospacing="0"/>
        <w:ind w:firstLine="720"/>
        <w:jc w:val="both"/>
      </w:pPr>
      <w:r w:rsidRPr="002D0A26">
        <w:t xml:space="preserve">Поминальной трапезе обычно предшествует вкушение </w:t>
      </w:r>
      <w:proofErr w:type="spellStart"/>
      <w:r w:rsidRPr="002D0A26">
        <w:t>колива</w:t>
      </w:r>
      <w:proofErr w:type="spellEnd"/>
      <w:r w:rsidRPr="002D0A26">
        <w:t xml:space="preserve">, или кутьи (пшеницы, сваренной и смешанной с медом и ягодами), чем наглядно выражается наше верование в загробную жизнь. Ведь, как зерно пшеницы, чтобы образовать колос и дать плод, должно быть брошено в землю и там истлеть, так и тело </w:t>
      </w:r>
      <w:proofErr w:type="gramStart"/>
      <w:r w:rsidRPr="002D0A26">
        <w:t>умершего</w:t>
      </w:r>
      <w:proofErr w:type="gramEnd"/>
      <w:r w:rsidRPr="002D0A26">
        <w:t xml:space="preserve"> должно быть предано земле, дабы потом ожить для вечной жизни. Сладость поминальных яств знаменует сладость неизреченных благ в будущей вечной жизни, и наше пожелание усопшему сладостной, блаженной жизни за гробом.</w:t>
      </w:r>
    </w:p>
    <w:p w:rsidR="002D0A26" w:rsidRPr="002D0A26" w:rsidRDefault="002D0A26" w:rsidP="002D0A26">
      <w:pPr>
        <w:pStyle w:val="af5"/>
        <w:spacing w:before="0" w:beforeAutospacing="0" w:after="0" w:afterAutospacing="0"/>
        <w:ind w:firstLine="720"/>
        <w:jc w:val="both"/>
      </w:pPr>
      <w:r w:rsidRPr="002D0A26">
        <w:t>К сожалению, сегодня часто отпевают усопших заочно. Но лучше, конечно, отпеть усопшего заочно, чем вообще лишить чина отпевания. В такой ситуации кому-либо из родственников надо заказать в ближайшей церкви заочное отпевание. По его окончании священник дает родственнику венчик, лист бумаги с разрешительной молитвой и землю с панихидного стола. Дома молитву следует вложить в правую руку почившего, венчик положить на лоб, а непосредственно перед опусканием гроба рассыпать землю на закрытое простыней тело крестообразно, от головы к ногам и от правого плеча к левому, с тем, чтобы получить правильные линии креста.</w:t>
      </w:r>
    </w:p>
    <w:p w:rsidR="002D0A26" w:rsidRPr="002D0A26" w:rsidRDefault="002D0A26" w:rsidP="002D0A26">
      <w:pPr>
        <w:pStyle w:val="af5"/>
        <w:spacing w:before="0" w:beforeAutospacing="0" w:after="0" w:afterAutospacing="0"/>
        <w:ind w:firstLine="720"/>
        <w:jc w:val="both"/>
      </w:pPr>
      <w:r w:rsidRPr="002D0A26">
        <w:t>Бывает, что усопший погребен без церковного напутствия, и спустя длительное время близкие все же решают его отпеть. Тогда после заочного отпевания земля крестообразно рассыпается на могилке, а венчик и молитва либо сжигаются и также рассыпаются, либо закапываются в могильный холм.</w:t>
      </w:r>
    </w:p>
    <w:p w:rsidR="002D0A26" w:rsidRPr="002D0A26" w:rsidRDefault="002D0A26" w:rsidP="002D0A26">
      <w:pPr>
        <w:pStyle w:val="af5"/>
        <w:spacing w:before="0" w:beforeAutospacing="0" w:after="0" w:afterAutospacing="0"/>
        <w:ind w:firstLine="720"/>
        <w:jc w:val="both"/>
      </w:pPr>
      <w:r w:rsidRPr="002D0A26">
        <w:t>Отпевание должно быть совершено над всеми православными христианами, если только при жизни они не отреклись от Христа и от Церкви. Даже если человек умер очень давно, его следует отпеть заочно. Отпевание - это великая и неоценимая помощь, самая необходимая для наших дорогих усопших.</w:t>
      </w:r>
    </w:p>
    <w:sectPr w:rsidR="002D0A26" w:rsidRPr="002D0A26">
      <w:pgSz w:w="11906" w:h="16838"/>
      <w:pgMar w:top="426"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A72"/>
    <w:multiLevelType w:val="multilevel"/>
    <w:tmpl w:val="CA76A2AE"/>
    <w:lvl w:ilvl="0">
      <w:start w:val="1"/>
      <w:numFmt w:val="decimal"/>
      <w:pStyle w:val="1"/>
      <w:lvlText w:val="%1."/>
      <w:lvlJc w:val="left"/>
      <w:pPr>
        <w:tabs>
          <w:tab w:val="num" w:pos="360"/>
        </w:tabs>
        <w:ind w:left="360" w:hanging="360"/>
      </w:pPr>
    </w:lvl>
    <w:lvl w:ilvl="1">
      <w:start w:val="1"/>
      <w:numFmt w:val="decimal"/>
      <w:pStyle w:val="a"/>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52D4481A"/>
    <w:multiLevelType w:val="multilevel"/>
    <w:tmpl w:val="67104A66"/>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021"/>
    <w:rsid w:val="002D0A26"/>
    <w:rsid w:val="004E5021"/>
    <w:rsid w:val="00574080"/>
    <w:rsid w:val="008659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jc w:val="both"/>
    </w:pPr>
    <w:rPr>
      <w:sz w:val="24"/>
    </w:rPr>
  </w:style>
  <w:style w:type="paragraph" w:styleId="1">
    <w:name w:val="heading 1"/>
    <w:basedOn w:val="a0"/>
    <w:next w:val="a0"/>
    <w:qFormat/>
    <w:pPr>
      <w:keepNext/>
      <w:keepLines/>
      <w:pageBreakBefore/>
      <w:numPr>
        <w:numId w:val="2"/>
      </w:numPr>
      <w:suppressLineNumbers/>
      <w:suppressAutoHyphens/>
      <w:spacing w:before="360" w:after="480"/>
      <w:jc w:val="center"/>
      <w:outlineLvl w:val="0"/>
    </w:pPr>
    <w:rPr>
      <w:caps/>
      <w:kern w:val="28"/>
    </w:rPr>
  </w:style>
  <w:style w:type="paragraph" w:styleId="2">
    <w:name w:val="heading 2"/>
    <w:basedOn w:val="3"/>
    <w:next w:val="a0"/>
    <w:qFormat/>
    <w:pPr>
      <w:numPr>
        <w:ilvl w:val="1"/>
        <w:numId w:val="1"/>
      </w:numPr>
      <w:spacing w:before="480" w:after="480"/>
      <w:outlineLvl w:val="1"/>
    </w:pPr>
  </w:style>
  <w:style w:type="paragraph" w:styleId="3">
    <w:name w:val="heading 3"/>
    <w:basedOn w:val="a0"/>
    <w:next w:val="a0"/>
    <w:qFormat/>
    <w:pPr>
      <w:keepNext/>
      <w:keepLines/>
      <w:suppressAutoHyphens/>
      <w:spacing w:before="360" w:after="360"/>
      <w:outlineLvl w:val="2"/>
    </w:pPr>
    <w:rPr>
      <w:spacing w:val="20"/>
    </w:rPr>
  </w:style>
  <w:style w:type="paragraph" w:styleId="4">
    <w:name w:val="heading 4"/>
    <w:basedOn w:val="3"/>
    <w:next w:val="a0"/>
    <w:qFormat/>
    <w:pPr>
      <w:numPr>
        <w:ilvl w:val="3"/>
        <w:numId w:val="1"/>
      </w:numPr>
      <w:outlineLvl w:val="3"/>
    </w:pPr>
  </w:style>
  <w:style w:type="paragraph" w:styleId="5">
    <w:name w:val="heading 5"/>
    <w:basedOn w:val="a0"/>
    <w:next w:val="a0"/>
    <w:qFormat/>
    <w:pPr>
      <w:numPr>
        <w:ilvl w:val="4"/>
        <w:numId w:val="1"/>
      </w:numPr>
      <w:spacing w:before="240" w:after="60"/>
      <w:outlineLvl w:val="4"/>
    </w:pPr>
    <w:rPr>
      <w:sz w:val="22"/>
    </w:rPr>
  </w:style>
  <w:style w:type="paragraph" w:styleId="6">
    <w:name w:val="heading 6"/>
    <w:basedOn w:val="a0"/>
    <w:next w:val="a0"/>
    <w:qFormat/>
    <w:pPr>
      <w:numPr>
        <w:ilvl w:val="5"/>
        <w:numId w:val="1"/>
      </w:numPr>
      <w:spacing w:before="240" w:after="60"/>
      <w:outlineLvl w:val="5"/>
    </w:pPr>
    <w:rPr>
      <w:i/>
      <w:sz w:val="22"/>
    </w:rPr>
  </w:style>
  <w:style w:type="paragraph" w:styleId="7">
    <w:name w:val="heading 7"/>
    <w:basedOn w:val="a0"/>
    <w:next w:val="a0"/>
    <w:qFormat/>
    <w:pPr>
      <w:numPr>
        <w:ilvl w:val="6"/>
        <w:numId w:val="1"/>
      </w:numPr>
      <w:spacing w:before="240" w:after="60"/>
      <w:outlineLvl w:val="6"/>
    </w:pPr>
    <w:rPr>
      <w:rFonts w:ascii="Arial" w:hAnsi="Arial"/>
      <w:sz w:val="20"/>
    </w:rPr>
  </w:style>
  <w:style w:type="paragraph" w:styleId="8">
    <w:name w:val="heading 8"/>
    <w:basedOn w:val="a0"/>
    <w:next w:val="a0"/>
    <w:qFormat/>
    <w:pPr>
      <w:numPr>
        <w:ilvl w:val="7"/>
        <w:numId w:val="1"/>
      </w:numPr>
      <w:spacing w:before="240" w:after="60"/>
      <w:outlineLvl w:val="7"/>
    </w:pPr>
    <w:rPr>
      <w:rFonts w:ascii="Arial" w:hAnsi="Arial"/>
      <w:i/>
      <w:sz w:val="20"/>
    </w:rPr>
  </w:style>
  <w:style w:type="paragraph" w:styleId="9">
    <w:name w:val="heading 9"/>
    <w:basedOn w:val="a0"/>
    <w:next w:val="a0"/>
    <w:qFormat/>
    <w:pPr>
      <w:numPr>
        <w:ilvl w:val="8"/>
        <w:numId w:val="1"/>
      </w:numPr>
      <w:spacing w:before="240" w:after="60"/>
      <w:outlineLvl w:val="8"/>
    </w:pPr>
    <w:rPr>
      <w:rFonts w:ascii="Arial" w:hAnsi="Arial"/>
      <w:b/>
      <w:i/>
      <w:sz w:val="1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caption"/>
    <w:basedOn w:val="a0"/>
    <w:next w:val="a0"/>
    <w:qFormat/>
    <w:pPr>
      <w:framePr w:hSpace="57" w:vSpace="57" w:wrap="around" w:vAnchor="text" w:hAnchor="page" w:x="10218" w:y="182"/>
    </w:pPr>
    <w:rPr>
      <w:kern w:val="24"/>
    </w:rPr>
  </w:style>
  <w:style w:type="character" w:customStyle="1" w:styleId="a5">
    <w:name w:val="Введение"/>
    <w:rPr>
      <w:rFonts w:ascii="Courier New" w:hAnsi="Courier New"/>
      <w:b/>
      <w:i/>
      <w:spacing w:val="0"/>
    </w:rPr>
  </w:style>
  <w:style w:type="character" w:customStyle="1" w:styleId="a6">
    <w:name w:val="Верхний индекс"/>
    <w:rPr>
      <w:rFonts w:ascii="Courier New" w:hAnsi="Courier New"/>
      <w:vertAlign w:val="superscript"/>
    </w:rPr>
  </w:style>
  <w:style w:type="paragraph" w:styleId="a7">
    <w:name w:val="header"/>
    <w:basedOn w:val="a0"/>
    <w:pPr>
      <w:tabs>
        <w:tab w:val="center" w:pos="4153"/>
        <w:tab w:val="right" w:pos="8306"/>
      </w:tabs>
      <w:ind w:firstLine="432"/>
    </w:pPr>
  </w:style>
  <w:style w:type="character" w:styleId="a8">
    <w:name w:val="endnote reference"/>
    <w:basedOn w:val="a1"/>
    <w:semiHidden/>
    <w:rPr>
      <w:rFonts w:ascii="Times New Roman" w:hAnsi="Times New Roman"/>
      <w:sz w:val="24"/>
      <w:vertAlign w:val="baseline"/>
    </w:rPr>
  </w:style>
  <w:style w:type="character" w:styleId="a9">
    <w:name w:val="footnote reference"/>
    <w:basedOn w:val="a1"/>
    <w:semiHidden/>
    <w:rPr>
      <w:vertAlign w:val="superscript"/>
    </w:rPr>
  </w:style>
  <w:style w:type="paragraph" w:customStyle="1" w:styleId="aa">
    <w:name w:val="Назв.гл."/>
    <w:basedOn w:val="a0"/>
    <w:next w:val="2"/>
    <w:pPr>
      <w:widowControl w:val="0"/>
      <w:suppressLineNumbers/>
      <w:suppressAutoHyphens/>
      <w:spacing w:before="240" w:line="480" w:lineRule="auto"/>
      <w:ind w:firstLine="432"/>
      <w:jc w:val="center"/>
    </w:pPr>
    <w:rPr>
      <w:rFonts w:ascii="Arial" w:hAnsi="Arial"/>
      <w:b/>
      <w:smallCaps/>
      <w:kern w:val="24"/>
      <w:sz w:val="28"/>
    </w:rPr>
  </w:style>
  <w:style w:type="paragraph" w:customStyle="1" w:styleId="ab">
    <w:name w:val="Название главы"/>
    <w:basedOn w:val="a0"/>
    <w:next w:val="a0"/>
    <w:pPr>
      <w:keepNext/>
      <w:pageBreakBefore/>
      <w:spacing w:after="560"/>
      <w:ind w:firstLine="737"/>
      <w:jc w:val="center"/>
    </w:pPr>
    <w:rPr>
      <w:rFonts w:ascii="Courier New" w:hAnsi="Courier New"/>
      <w:b/>
      <w:i/>
      <w:spacing w:val="70"/>
      <w:sz w:val="28"/>
    </w:rPr>
  </w:style>
  <w:style w:type="paragraph" w:styleId="ac">
    <w:name w:val="footer"/>
    <w:basedOn w:val="a0"/>
    <w:pPr>
      <w:widowControl w:val="0"/>
      <w:tabs>
        <w:tab w:val="center" w:pos="4153"/>
        <w:tab w:val="right" w:pos="8306"/>
      </w:tabs>
      <w:ind w:firstLine="432"/>
    </w:pPr>
    <w:rPr>
      <w:sz w:val="20"/>
    </w:rPr>
  </w:style>
  <w:style w:type="character" w:styleId="ad">
    <w:name w:val="page number"/>
    <w:basedOn w:val="a1"/>
  </w:style>
  <w:style w:type="paragraph" w:styleId="10">
    <w:name w:val="toc 1"/>
    <w:basedOn w:val="a0"/>
    <w:next w:val="a0"/>
    <w:autoRedefine/>
    <w:semiHidden/>
    <w:pPr>
      <w:tabs>
        <w:tab w:val="left" w:pos="482"/>
        <w:tab w:val="right" w:leader="dot" w:pos="9628"/>
      </w:tabs>
    </w:pPr>
    <w:rPr>
      <w:noProof/>
    </w:rPr>
  </w:style>
  <w:style w:type="paragraph" w:styleId="20">
    <w:name w:val="toc 2"/>
    <w:basedOn w:val="a0"/>
    <w:next w:val="a0"/>
    <w:autoRedefine/>
    <w:semiHidden/>
    <w:pPr>
      <w:tabs>
        <w:tab w:val="left" w:pos="720"/>
        <w:tab w:val="right" w:leader="dot" w:pos="9628"/>
      </w:tabs>
      <w:ind w:left="238"/>
    </w:pPr>
    <w:rPr>
      <w:noProof/>
    </w:rPr>
  </w:style>
  <w:style w:type="paragraph" w:styleId="30">
    <w:name w:val="toc 3"/>
    <w:basedOn w:val="a0"/>
    <w:next w:val="a0"/>
    <w:autoRedefine/>
    <w:semiHidden/>
    <w:pPr>
      <w:ind w:left="482"/>
    </w:pPr>
  </w:style>
  <w:style w:type="paragraph" w:styleId="40">
    <w:name w:val="toc 4"/>
    <w:basedOn w:val="a0"/>
    <w:next w:val="a0"/>
    <w:autoRedefine/>
    <w:semiHidden/>
    <w:pPr>
      <w:ind w:left="720"/>
    </w:pPr>
  </w:style>
  <w:style w:type="paragraph" w:styleId="50">
    <w:name w:val="toc 5"/>
    <w:basedOn w:val="a0"/>
    <w:next w:val="a0"/>
    <w:autoRedefine/>
    <w:semiHidden/>
    <w:pPr>
      <w:ind w:left="960"/>
    </w:pPr>
  </w:style>
  <w:style w:type="paragraph" w:styleId="60">
    <w:name w:val="toc 6"/>
    <w:basedOn w:val="a0"/>
    <w:next w:val="a0"/>
    <w:autoRedefine/>
    <w:semiHidden/>
    <w:pPr>
      <w:ind w:left="1200"/>
    </w:pPr>
  </w:style>
  <w:style w:type="paragraph" w:styleId="70">
    <w:name w:val="toc 7"/>
    <w:basedOn w:val="a0"/>
    <w:next w:val="a0"/>
    <w:autoRedefine/>
    <w:semiHidden/>
    <w:pPr>
      <w:ind w:left="1440"/>
    </w:pPr>
  </w:style>
  <w:style w:type="paragraph" w:styleId="80">
    <w:name w:val="toc 8"/>
    <w:basedOn w:val="a0"/>
    <w:next w:val="a0"/>
    <w:autoRedefine/>
    <w:semiHidden/>
    <w:pPr>
      <w:ind w:left="1680"/>
    </w:pPr>
  </w:style>
  <w:style w:type="paragraph" w:styleId="90">
    <w:name w:val="toc 9"/>
    <w:basedOn w:val="a0"/>
    <w:next w:val="a0"/>
    <w:autoRedefine/>
    <w:semiHidden/>
    <w:pPr>
      <w:ind w:left="1920"/>
    </w:pPr>
  </w:style>
  <w:style w:type="paragraph" w:styleId="ae">
    <w:name w:val="Body Text"/>
    <w:basedOn w:val="a0"/>
  </w:style>
  <w:style w:type="paragraph" w:styleId="a">
    <w:name w:val="Subtitle"/>
    <w:basedOn w:val="a0"/>
    <w:qFormat/>
    <w:pPr>
      <w:numPr>
        <w:ilvl w:val="1"/>
        <w:numId w:val="2"/>
      </w:numPr>
      <w:spacing w:before="360" w:after="360"/>
      <w:outlineLvl w:val="1"/>
    </w:pPr>
    <w:rPr>
      <w:spacing w:val="20"/>
      <w:kern w:val="24"/>
    </w:rPr>
  </w:style>
  <w:style w:type="paragraph" w:styleId="af">
    <w:name w:val="endnote text"/>
    <w:basedOn w:val="a0"/>
    <w:semiHidden/>
    <w:pPr>
      <w:widowControl w:val="0"/>
      <w:ind w:firstLine="737"/>
    </w:pPr>
  </w:style>
  <w:style w:type="paragraph" w:styleId="af0">
    <w:name w:val="footnote text"/>
    <w:basedOn w:val="a0"/>
    <w:semiHidden/>
    <w:pPr>
      <w:widowControl w:val="0"/>
      <w:ind w:firstLine="431"/>
    </w:pPr>
    <w:rPr>
      <w:sz w:val="20"/>
    </w:rPr>
  </w:style>
  <w:style w:type="paragraph" w:customStyle="1" w:styleId="Normal">
    <w:name w:val="Normal"/>
    <w:rPr>
      <w:snapToGrid w:val="0"/>
      <w:sz w:val="24"/>
    </w:rPr>
  </w:style>
  <w:style w:type="paragraph" w:customStyle="1" w:styleId="11">
    <w:name w:val="Верхний колонтитул1"/>
    <w:basedOn w:val="a0"/>
    <w:pPr>
      <w:tabs>
        <w:tab w:val="center" w:pos="4153"/>
        <w:tab w:val="right" w:pos="8306"/>
      </w:tabs>
      <w:ind w:firstLine="432"/>
    </w:pPr>
    <w:rPr>
      <w:sz w:val="20"/>
    </w:rPr>
  </w:style>
  <w:style w:type="character" w:styleId="af1">
    <w:name w:val="Hyperlink"/>
    <w:basedOn w:val="a1"/>
    <w:rPr>
      <w:color w:val="0000FF"/>
      <w:u w:val="single"/>
    </w:rPr>
  </w:style>
  <w:style w:type="paragraph" w:customStyle="1" w:styleId="af2">
    <w:name w:val="Для картинок"/>
    <w:basedOn w:val="a0"/>
    <w:autoRedefine/>
    <w:pPr>
      <w:spacing w:line="288" w:lineRule="auto"/>
      <w:jc w:val="center"/>
    </w:pPr>
    <w:rPr>
      <w:b/>
      <w:sz w:val="34"/>
    </w:rPr>
  </w:style>
  <w:style w:type="paragraph" w:customStyle="1" w:styleId="af3">
    <w:name w:val="Для таблиц"/>
    <w:basedOn w:val="a0"/>
    <w:autoRedefine/>
    <w:pPr>
      <w:jc w:val="center"/>
    </w:pPr>
    <w:rPr>
      <w:b/>
      <w:sz w:val="32"/>
    </w:rPr>
  </w:style>
  <w:style w:type="paragraph" w:styleId="31">
    <w:name w:val="Body Text 3"/>
    <w:basedOn w:val="a0"/>
  </w:style>
  <w:style w:type="paragraph" w:styleId="af4">
    <w:name w:val="Body Text Indent"/>
    <w:basedOn w:val="a0"/>
    <w:pPr>
      <w:ind w:firstLine="720"/>
    </w:pPr>
    <w:rPr>
      <w:sz w:val="28"/>
    </w:rPr>
  </w:style>
  <w:style w:type="paragraph" w:styleId="21">
    <w:name w:val="Body Text Indent 2"/>
    <w:basedOn w:val="a0"/>
    <w:pPr>
      <w:widowControl w:val="0"/>
      <w:ind w:firstLine="720"/>
    </w:pPr>
    <w:rPr>
      <w:sz w:val="28"/>
    </w:rPr>
  </w:style>
  <w:style w:type="paragraph" w:styleId="32">
    <w:name w:val="Body Text Indent 3"/>
    <w:basedOn w:val="a0"/>
    <w:pPr>
      <w:widowControl w:val="0"/>
      <w:ind w:firstLine="567"/>
    </w:pPr>
    <w:rPr>
      <w:sz w:val="28"/>
    </w:rPr>
  </w:style>
  <w:style w:type="paragraph" w:customStyle="1" w:styleId="12">
    <w:name w:val="Дима1"/>
    <w:basedOn w:val="a0"/>
    <w:pPr>
      <w:jc w:val="center"/>
    </w:pPr>
    <w:rPr>
      <w:b/>
    </w:rPr>
  </w:style>
  <w:style w:type="paragraph" w:customStyle="1" w:styleId="22">
    <w:name w:val="Дима2"/>
    <w:basedOn w:val="12"/>
    <w:pPr>
      <w:spacing w:before="360" w:after="360"/>
      <w:ind w:firstLine="720"/>
      <w:jc w:val="left"/>
    </w:pPr>
    <w:rPr>
      <w:b w:val="0"/>
      <w:u w:val="single"/>
    </w:rPr>
  </w:style>
  <w:style w:type="paragraph" w:customStyle="1" w:styleId="0">
    <w:name w:val="Дима0"/>
    <w:basedOn w:val="Normal"/>
    <w:pPr>
      <w:pageBreakBefore/>
      <w:widowControl w:val="0"/>
      <w:spacing w:after="360"/>
      <w:jc w:val="center"/>
    </w:pPr>
    <w:rPr>
      <w:caps/>
    </w:rPr>
  </w:style>
  <w:style w:type="paragraph" w:styleId="af5">
    <w:name w:val="Normal (Web)"/>
    <w:basedOn w:val="a0"/>
    <w:rsid w:val="002D0A26"/>
    <w:pPr>
      <w:spacing w:before="100" w:beforeAutospacing="1" w:after="100" w:afterAutospacing="1"/>
      <w:jc w:val="left"/>
    </w:pPr>
    <w:rPr>
      <w:szCs w:val="24"/>
    </w:rPr>
  </w:style>
  <w:style w:type="character" w:styleId="af6">
    <w:name w:val="Strong"/>
    <w:basedOn w:val="a1"/>
    <w:qFormat/>
    <w:rsid w:val="002D0A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ПОГРЕБЕНИЕ</vt:lpstr>
    </vt:vector>
  </TitlesOfParts>
  <Company>===</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ПОГРЕБЕНИЕ</dc:title>
  <dc:creator>---</dc:creator>
  <cp:lastModifiedBy>Андрей</cp:lastModifiedBy>
  <cp:revision>2</cp:revision>
  <dcterms:created xsi:type="dcterms:W3CDTF">2015-11-12T21:50:00Z</dcterms:created>
  <dcterms:modified xsi:type="dcterms:W3CDTF">2015-11-12T21:50:00Z</dcterms:modified>
</cp:coreProperties>
</file>